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A131B" w:rsidRDefault="00EA131B" w:rsidP="00FA5795">
      <w:pPr>
        <w:jc w:val="right"/>
        <w:rPr>
          <w:rFonts w:ascii="Arial" w:hAnsi="Arial" w:cs="Arial"/>
          <w:sz w:val="24"/>
          <w:szCs w:val="24"/>
        </w:rPr>
      </w:pPr>
      <w:bookmarkStart w:id="0" w:name="_GoBack"/>
      <w:bookmarkEnd w:id="0"/>
    </w:p>
    <w:p w:rsidR="00EA131B" w:rsidRDefault="00EA131B" w:rsidP="00FA5795">
      <w:pPr>
        <w:jc w:val="right"/>
        <w:rPr>
          <w:rFonts w:ascii="Arial" w:hAnsi="Arial" w:cs="Arial"/>
          <w:sz w:val="24"/>
          <w:szCs w:val="24"/>
        </w:rPr>
      </w:pPr>
    </w:p>
    <w:p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6"/>
          <w:footerReference w:type="default" r:id="rId7"/>
          <w:headerReference w:type="first" r:id="rId8"/>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lastRenderedPageBreak/>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lastRenderedPageBreak/>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 xml:space="preserve">Pokud cílem naší aktivity není pouze vyvolat dojem, že s problémem “se něco dělá” nebo že “není třeba se bát”, ale skutečně usilujeme o to, aby došlo k zmírnění reálných ohrožení místních obyvatel, </w:t>
      </w:r>
      <w:r w:rsidRPr="00FA5795">
        <w:rPr>
          <w:b/>
          <w:sz w:val="24"/>
          <w:szCs w:val="24"/>
        </w:rPr>
        <w:lastRenderedPageBreak/>
        <w:t>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 xml:space="preserve">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w:t>
      </w:r>
      <w:r w:rsidRPr="00FA5795">
        <w:rPr>
          <w:sz w:val="24"/>
          <w:szCs w:val="24"/>
        </w:rPr>
        <w:lastRenderedPageBreak/>
        <w:t>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 xml:space="preserve">především, zda průběžné výsledky jsou zárukou toho, že v závěru budeme moci </w:t>
      </w:r>
      <w:r w:rsidRPr="00FA5795">
        <w:rPr>
          <w:sz w:val="24"/>
          <w:szCs w:val="24"/>
        </w:rPr>
        <w:lastRenderedPageBreak/>
        <w:t>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lastRenderedPageBreak/>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w:t>
      </w:r>
      <w:r w:rsidRPr="00FA5795">
        <w:rPr>
          <w:sz w:val="24"/>
          <w:szCs w:val="24"/>
        </w:rPr>
        <w:lastRenderedPageBreak/>
        <w:t xml:space="preserve">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w:t>
      </w:r>
      <w:r w:rsidRPr="00FA5795">
        <w:rPr>
          <w:sz w:val="24"/>
          <w:szCs w:val="24"/>
        </w:rPr>
        <w:lastRenderedPageBreak/>
        <w:t xml:space="preserve">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w:t>
      </w:r>
      <w:r w:rsidRPr="00FA5795">
        <w:rPr>
          <w:b/>
          <w:sz w:val="24"/>
          <w:szCs w:val="24"/>
        </w:rPr>
        <w:lastRenderedPageBreak/>
        <w:t xml:space="preserve">přesvědčivému doložení 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w:t>
      </w:r>
      <w:r w:rsidRPr="00FA5795">
        <w:rPr>
          <w:sz w:val="24"/>
          <w:szCs w:val="24"/>
        </w:rPr>
        <w:lastRenderedPageBreak/>
        <w:t>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 xml:space="preserve">Zapojování těch, kdo alternativy využívají, do dalších navazujících aktivit </w:t>
            </w:r>
            <w:r w:rsidRPr="00FA5795">
              <w:rPr>
                <w:sz w:val="18"/>
                <w:szCs w:val="18"/>
              </w:rPr>
              <w:lastRenderedPageBreak/>
              <w:t>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 xml:space="preserve">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w:t>
      </w:r>
      <w:r w:rsidRPr="00FA5795">
        <w:rPr>
          <w:sz w:val="24"/>
          <w:szCs w:val="24"/>
        </w:rPr>
        <w:lastRenderedPageBreak/>
        <w:t>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w:t>
      </w:r>
      <w:r w:rsidRPr="00FA5795">
        <w:rPr>
          <w:sz w:val="24"/>
          <w:szCs w:val="24"/>
        </w:rPr>
        <w:lastRenderedPageBreak/>
        <w:t xml:space="preserve">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w:t>
      </w:r>
      <w:r w:rsidRPr="00FA5795">
        <w:rPr>
          <w:sz w:val="24"/>
          <w:szCs w:val="24"/>
        </w:rPr>
        <w:lastRenderedPageBreak/>
        <w:t xml:space="preserve">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 xml:space="preserve">Stav oproti původně plánovanému rozsahu - úspory vs. vícenáklady, jak byly </w:t>
            </w:r>
            <w:r w:rsidRPr="00FA5795">
              <w:rPr>
                <w:sz w:val="18"/>
                <w:szCs w:val="18"/>
              </w:rPr>
              <w:lastRenderedPageBreak/>
              <w:t>kompenzovány</w:t>
            </w:r>
          </w:p>
          <w:p w:rsidR="00EA131B" w:rsidRPr="00FA5795" w:rsidRDefault="00EA131B" w:rsidP="0065560B">
            <w:pPr>
              <w:pStyle w:val="Normln1"/>
              <w:spacing w:line="240" w:lineRule="auto"/>
              <w:jc w:val="both"/>
              <w:rPr>
                <w:sz w:val="18"/>
                <w:szCs w:val="18"/>
              </w:rPr>
            </w:pPr>
            <w:r w:rsidRPr="00FA5795">
              <w:rPr>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lastRenderedPageBreak/>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9"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E625F0" w:rsidP="00033C6A">
      <w:pPr>
        <w:pStyle w:val="Normln1"/>
      </w:pPr>
      <w:hyperlink r:id="rId10"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E625F0" w:rsidP="00033C6A">
      <w:pPr>
        <w:pStyle w:val="Normln1"/>
      </w:pPr>
      <w:hyperlink r:id="rId11"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2"/>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5F0" w:rsidRDefault="00E625F0" w:rsidP="002F60E1">
      <w:pPr>
        <w:spacing w:after="0" w:line="240" w:lineRule="auto"/>
      </w:pPr>
      <w:r>
        <w:separator/>
      </w:r>
    </w:p>
  </w:endnote>
  <w:endnote w:type="continuationSeparator" w:id="0">
    <w:p w:rsidR="00E625F0" w:rsidRDefault="00E625F0"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AE4B43">
    <w:pPr>
      <w:pStyle w:val="Zpat"/>
      <w:jc w:val="right"/>
    </w:pPr>
    <w:r>
      <w:fldChar w:fldCharType="begin"/>
    </w:r>
    <w:r>
      <w:instrText xml:space="preserve"> PAGE   \* MERGEFORMAT </w:instrText>
    </w:r>
    <w:r>
      <w:fldChar w:fldCharType="separate"/>
    </w:r>
    <w:r w:rsidR="009A3777">
      <w:rPr>
        <w:noProof/>
      </w:rPr>
      <w:t>18</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5F0" w:rsidRDefault="00E625F0" w:rsidP="002F60E1">
      <w:pPr>
        <w:spacing w:after="0" w:line="240" w:lineRule="auto"/>
      </w:pPr>
      <w:r>
        <w:separator/>
      </w:r>
    </w:p>
  </w:footnote>
  <w:footnote w:type="continuationSeparator" w:id="0">
    <w:p w:rsidR="00E625F0" w:rsidRDefault="00E625F0"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EA131B">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C31871">
    <w:pPr>
      <w:pStyle w:val="Zhlav"/>
    </w:pPr>
    <w:r>
      <w:rPr>
        <w:noProof/>
      </w:rPr>
      <w:drawing>
        <wp:inline distT="0" distB="0" distL="0" distR="0">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0E1"/>
    <w:rsid w:val="00010644"/>
    <w:rsid w:val="00016DD0"/>
    <w:rsid w:val="00033C6A"/>
    <w:rsid w:val="0004238A"/>
    <w:rsid w:val="00063358"/>
    <w:rsid w:val="00064BB3"/>
    <w:rsid w:val="00097096"/>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256D6"/>
    <w:rsid w:val="004A2F71"/>
    <w:rsid w:val="004B02E3"/>
    <w:rsid w:val="004B2105"/>
    <w:rsid w:val="0050458D"/>
    <w:rsid w:val="00514044"/>
    <w:rsid w:val="00545E5F"/>
    <w:rsid w:val="00560926"/>
    <w:rsid w:val="00590020"/>
    <w:rsid w:val="005B391F"/>
    <w:rsid w:val="00624C9F"/>
    <w:rsid w:val="006328EF"/>
    <w:rsid w:val="00633A97"/>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50E29"/>
    <w:rsid w:val="0085360A"/>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3777"/>
    <w:rsid w:val="009A7FA9"/>
    <w:rsid w:val="009C7966"/>
    <w:rsid w:val="009E24EE"/>
    <w:rsid w:val="009E7B8B"/>
    <w:rsid w:val="00A037CC"/>
    <w:rsid w:val="00A07417"/>
    <w:rsid w:val="00A304E8"/>
    <w:rsid w:val="00A45B86"/>
    <w:rsid w:val="00A551A0"/>
    <w:rsid w:val="00A764AA"/>
    <w:rsid w:val="00AA1E67"/>
    <w:rsid w:val="00AA6688"/>
    <w:rsid w:val="00AB468B"/>
    <w:rsid w:val="00AD6620"/>
    <w:rsid w:val="00AE3A15"/>
    <w:rsid w:val="00AE4B43"/>
    <w:rsid w:val="00AE6028"/>
    <w:rsid w:val="00AF77E5"/>
    <w:rsid w:val="00B0023E"/>
    <w:rsid w:val="00B07B4F"/>
    <w:rsid w:val="00B23758"/>
    <w:rsid w:val="00B451DC"/>
    <w:rsid w:val="00B46342"/>
    <w:rsid w:val="00B56A5F"/>
    <w:rsid w:val="00B63829"/>
    <w:rsid w:val="00B879B7"/>
    <w:rsid w:val="00B916AE"/>
    <w:rsid w:val="00BA4197"/>
    <w:rsid w:val="00BB1125"/>
    <w:rsid w:val="00BC51D3"/>
    <w:rsid w:val="00BE42E5"/>
    <w:rsid w:val="00BF40FD"/>
    <w:rsid w:val="00BF50AC"/>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625F0"/>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C00A3D7-51C3-4E57-BB39-BA7CB84E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nadpis">
    <w:name w:val="Subtitle"/>
    <w:basedOn w:val="Normln1"/>
    <w:next w:val="Normln1"/>
    <w:link w:val="PodnadpisChar"/>
    <w:uiPriority w:val="99"/>
    <w:qFormat/>
    <w:rsid w:val="002F60E1"/>
    <w:pPr>
      <w:spacing w:after="200"/>
      <w:contextualSpacing/>
    </w:pPr>
    <w:rPr>
      <w:rFonts w:ascii="Trebuchet MS" w:hAnsi="Trebuchet MS" w:cs="Trebuchet MS"/>
      <w:i/>
      <w:color w:val="666666"/>
      <w:sz w:val="26"/>
    </w:rPr>
  </w:style>
  <w:style w:type="character" w:customStyle="1" w:styleId="PodnadpisChar">
    <w:name w:val="Podnadpis Char"/>
    <w:basedOn w:val="Standardnpsmoodstavce"/>
    <w:link w:val="Podnadpis"/>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popcenter.org/guides/" TargetMode="External"/><Relationship Id="rId5" Type="http://schemas.openxmlformats.org/officeDocument/2006/relationships/endnotes" Target="endnotes.xml"/><Relationship Id="rId10" Type="http://schemas.openxmlformats.org/officeDocument/2006/relationships/hyperlink" Target="http://www.designagainstcrime.com/outputs/publications/" TargetMode="External"/><Relationship Id="rId4" Type="http://schemas.openxmlformats.org/officeDocument/2006/relationships/footnotes" Target="footnotes.xml"/><Relationship Id="rId9" Type="http://schemas.openxmlformats.org/officeDocument/2006/relationships/hyperlink" Target="http://www.popcenter.org/library/crimeprevention/volume_01/"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POLÁK Adolf, Mgr.</cp:lastModifiedBy>
  <cp:revision>2</cp:revision>
  <dcterms:created xsi:type="dcterms:W3CDTF">2019-11-25T14:34:00Z</dcterms:created>
  <dcterms:modified xsi:type="dcterms:W3CDTF">2019-11-25T14:34:00Z</dcterms:modified>
</cp:coreProperties>
</file>